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62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default" w:ascii="小标宋" w:hAnsi="小标宋" w:eastAsia="小标宋" w:cs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辽宁方大总医院有限公司</w:t>
      </w:r>
    </w:p>
    <w:p w14:paraId="40FA6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招标公告</w:t>
      </w:r>
    </w:p>
    <w:p w14:paraId="71175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B4A2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项目名称：辽宁方大总医院第三方外送检测采购项目</w:t>
      </w:r>
    </w:p>
    <w:p w14:paraId="6EED9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项目编号：LNFDZYY/YW-2026-ZB-CG0002</w:t>
      </w:r>
    </w:p>
    <w:p w14:paraId="436CC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辽宁方大总医院有限公司拟对以下项目进行公开招标，择优选取具有资质的法人单位进行合作，欢迎符合条件的单位踊跃参与。</w:t>
      </w:r>
    </w:p>
    <w:p w14:paraId="140ED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一、招标内容</w:t>
      </w:r>
    </w:p>
    <w:p w14:paraId="29C7CE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根据辽宁方大总医院临床工作需要，现将部分检验检测项目委托给具备资质的第三方检验机构完成。以投标单位报价及服务需求响应能力为评标依据。</w:t>
      </w:r>
    </w:p>
    <w:p w14:paraId="4992D8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二、供应商的资格条件</w:t>
      </w:r>
    </w:p>
    <w:p w14:paraId="7C9737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（一）本项目不允许联合体投标。</w:t>
      </w:r>
    </w:p>
    <w:p w14:paraId="3CAA4A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（二）具有有效的中华人民共和国《营业执照》，成立满5年。</w:t>
      </w:r>
    </w:p>
    <w:p w14:paraId="77FC6D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（三）具备有效的《医疗机构执业许可证》。</w:t>
      </w:r>
    </w:p>
    <w:p w14:paraId="491509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（四）供应商需按采购方固定模板准备《法定代表人授权书》及《承诺书》。</w:t>
      </w:r>
    </w:p>
    <w:p w14:paraId="6AE1D3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上述资料须加盖投标单位公章后以PDF格式发送至采购方邮箱。</w:t>
      </w:r>
    </w:p>
    <w:p w14:paraId="7E646D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三、报名截止时间及招标文件发放方式、联系人</w:t>
      </w:r>
    </w:p>
    <w:p w14:paraId="54DA52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（一）报名起止时间：2026年8月7日起至2026年8月13日。</w:t>
      </w:r>
    </w:p>
    <w:p w14:paraId="5523BE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（二）招标文件以Word及PDF格式两种形式发放，两种形式内容如有差异时以PDF形式为准。</w:t>
      </w:r>
    </w:p>
    <w:p w14:paraId="339FD5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联系人：何志鹏</w:t>
      </w:r>
    </w:p>
    <w:p w14:paraId="671334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联系电话：13798047637</w:t>
      </w:r>
    </w:p>
    <w:p w14:paraId="0EF8E6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"mailto:fdzyyzb@163.com"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fdzyyzb@163.com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5372E2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监督电话：024-23599617</w:t>
      </w:r>
    </w:p>
    <w:p w14:paraId="5BF662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四、招标服务费及投标保证金收取</w:t>
      </w:r>
    </w:p>
    <w:p w14:paraId="65D577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（一）投标保证金10000元人民币。请务必在开标前通过公司账户电汇转账到我院账户，如不按时缴纳，视为放弃本次招投标活动。</w:t>
      </w:r>
    </w:p>
    <w:p w14:paraId="3D3569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（二）招标服务费300元人民币（不予退还）。请务必在开标前通过公司账户电汇转账到我院账户，如不按时缴纳，视为放弃本次招投标活动。</w:t>
      </w:r>
    </w:p>
    <w:p w14:paraId="07AC1C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（三）收款信息采购方另行通知。</w:t>
      </w:r>
    </w:p>
    <w:p w14:paraId="37A2FD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（四）招标服务费及投标保证金回执单反馈</w:t>
      </w:r>
    </w:p>
    <w:p w14:paraId="00FFAB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1.反馈形式：电子邮件</w:t>
      </w:r>
    </w:p>
    <w:p w14:paraId="71D7F0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"mailto:fdzyyzb@163.com"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fdzyyzb@163.com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3BF09A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3.邮件主题：项目全称、招标编号-回执单（投标公司全称）。</w:t>
      </w:r>
    </w:p>
    <w:p w14:paraId="7DEBA1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4.附件名称及要求：按下表要求单独附件（非压缩包）。</w:t>
      </w:r>
    </w:p>
    <w:tbl>
      <w:tblPr>
        <w:tblStyle w:val="7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4274"/>
        <w:gridCol w:w="3750"/>
      </w:tblGrid>
      <w:tr w14:paraId="1756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37" w:type="dxa"/>
            <w:vAlign w:val="center"/>
          </w:tcPr>
          <w:p w14:paraId="4D7A6C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4274" w:type="dxa"/>
            <w:vAlign w:val="center"/>
          </w:tcPr>
          <w:p w14:paraId="32DCB3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附件名称</w:t>
            </w:r>
          </w:p>
        </w:tc>
        <w:tc>
          <w:tcPr>
            <w:tcW w:w="3750" w:type="dxa"/>
            <w:vAlign w:val="center"/>
          </w:tcPr>
          <w:p w14:paraId="7ED7DA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要求</w:t>
            </w:r>
          </w:p>
        </w:tc>
      </w:tr>
      <w:tr w14:paraId="433C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7" w:type="dxa"/>
            <w:vAlign w:val="center"/>
          </w:tcPr>
          <w:p w14:paraId="6FB962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74" w:type="dxa"/>
            <w:vAlign w:val="center"/>
          </w:tcPr>
          <w:p w14:paraId="17AF1E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辽宁方大总医院第三方外送检测采购项目-服务费</w:t>
            </w:r>
          </w:p>
        </w:tc>
        <w:tc>
          <w:tcPr>
            <w:tcW w:w="3750" w:type="dxa"/>
            <w:vAlign w:val="center"/>
          </w:tcPr>
          <w:p w14:paraId="129D68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官方网站导出或打印后</w:t>
            </w:r>
          </w:p>
          <w:p w14:paraId="4B15BE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加盖公章的PDF扫描件</w:t>
            </w:r>
          </w:p>
        </w:tc>
      </w:tr>
      <w:tr w14:paraId="2125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37" w:type="dxa"/>
            <w:vAlign w:val="center"/>
          </w:tcPr>
          <w:p w14:paraId="056E24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274" w:type="dxa"/>
            <w:vAlign w:val="center"/>
          </w:tcPr>
          <w:p w14:paraId="03543F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辽宁方大总医院第三方外送检测采购项目-投标保证金</w:t>
            </w:r>
          </w:p>
        </w:tc>
        <w:tc>
          <w:tcPr>
            <w:tcW w:w="3750" w:type="dxa"/>
            <w:vAlign w:val="center"/>
          </w:tcPr>
          <w:p w14:paraId="02C8DA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官方网站导出或打印后</w:t>
            </w:r>
          </w:p>
          <w:p w14:paraId="2FCE59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none"/>
                <w:vertAlign w:val="baseline"/>
                <w:lang w:val="en-US" w:eastAsia="zh-CN"/>
              </w:rPr>
              <w:t>加盖公章的PDF扫描件</w:t>
            </w:r>
          </w:p>
        </w:tc>
      </w:tr>
    </w:tbl>
    <w:p w14:paraId="09EC05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五、开标时间及地点：详见招标文件。</w:t>
      </w:r>
    </w:p>
    <w:p w14:paraId="1AA4C1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六、违约责任</w:t>
      </w:r>
    </w:p>
    <w:p w14:paraId="7964F4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标书所有内容与合同具有同等法律效力，投标单位提交的所有资料，技术文件等必须符合国家及有关行业的技术标准和规范。在招标过程中投标单位必须遵守招标承诺。如出现下列情况之一，招标单位有权没收保证金，列入不再合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供应商：</w:t>
      </w:r>
    </w:p>
    <w:p w14:paraId="5CE6A2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（一）投标单位在报名后不按时参加招投标。</w:t>
      </w:r>
    </w:p>
    <w:p w14:paraId="18C88F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（二）投标单位在投标有效期内撤回其投标文件，退出招标行为。</w:t>
      </w:r>
    </w:p>
    <w:p w14:paraId="5A37B1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（三）中标单位无正当理由未按时或拒绝签署合同。</w:t>
      </w:r>
    </w:p>
    <w:p w14:paraId="7B7035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（四）中标单位中标后以种种理由拖延或拒绝履行承诺及服务。</w:t>
      </w:r>
    </w:p>
    <w:p w14:paraId="5A8E10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（五）中标单位发生违反招投标相关法律法规的行为。</w:t>
      </w:r>
    </w:p>
    <w:p w14:paraId="7CD591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七、其他</w:t>
      </w:r>
    </w:p>
    <w:p w14:paraId="0382F2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（一）在招标工作结束后，中标单位的投标保证金可转为履约保证金，不足部分应予以补齐。</w:t>
      </w:r>
    </w:p>
    <w:p w14:paraId="560B7C3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（二）履约保证金为预估总金额的10%，在合同签订后10日内，中标单位应以银行电汇方式向医院缴纳。</w:t>
      </w:r>
    </w:p>
    <w:p w14:paraId="745C65C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（三）未中标单位的投标保证金，在定标后30个工作日后一次性无息返还。</w:t>
      </w:r>
    </w:p>
    <w:p w14:paraId="0921F5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6C7511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附件1：辽宁方大总医院外送检测项目清单</w:t>
      </w:r>
    </w:p>
    <w:p w14:paraId="22E5E2C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附件2：法定代表人承诺书</w:t>
      </w:r>
    </w:p>
    <w:p w14:paraId="614D65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附件3：承诺书</w:t>
      </w:r>
    </w:p>
    <w:p w14:paraId="5C97CB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67103AE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886E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辽宁方大总医院有限公司     </w:t>
      </w:r>
    </w:p>
    <w:p w14:paraId="1A99D3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2026年8月7日        </w:t>
      </w:r>
    </w:p>
    <w:p w14:paraId="55B85528">
      <w:r>
        <w:br w:type="page"/>
      </w:r>
    </w:p>
    <w:p w14:paraId="51CBD4D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</w:t>
      </w:r>
    </w:p>
    <w:p w14:paraId="5398C65D">
      <w:pPr>
        <w:pStyle w:val="2"/>
        <w:rPr>
          <w:rFonts w:hint="eastAsia"/>
          <w:lang w:val="en-US" w:eastAsia="zh-CN"/>
        </w:rPr>
      </w:pPr>
    </w:p>
    <w:p w14:paraId="14C8C2B9">
      <w:pPr>
        <w:jc w:val="center"/>
        <w:rPr>
          <w:rFonts w:hint="eastAsia" w:ascii="小标宋" w:hAnsi="小标宋" w:eastAsia="小标宋" w:cs="小标宋"/>
          <w:b/>
          <w:bCs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color w:val="auto"/>
          <w:sz w:val="44"/>
          <w:szCs w:val="44"/>
          <w:u w:val="none"/>
          <w:lang w:val="en-US" w:eastAsia="zh-CN"/>
        </w:rPr>
        <w:t>辽宁方大总医院外送检测项目清单</w:t>
      </w:r>
    </w:p>
    <w:tbl>
      <w:tblPr>
        <w:tblStyle w:val="6"/>
        <w:tblW w:w="73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6302"/>
      </w:tblGrid>
      <w:tr w14:paraId="1BEF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6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7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</w:tr>
      <w:tr w14:paraId="01528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7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4F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(外送)丁型肝炎病毒抗体IgM</w:t>
            </w:r>
          </w:p>
        </w:tc>
      </w:tr>
      <w:tr w14:paraId="5E127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9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0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(外送)24小时尿磷检测</w:t>
            </w:r>
          </w:p>
        </w:tc>
      </w:tr>
      <w:tr w14:paraId="4B0C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3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2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(外送)自身免疫性肝病抗体检测2项</w:t>
            </w:r>
          </w:p>
        </w:tc>
      </w:tr>
      <w:tr w14:paraId="1AA5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2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6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（外送）Y染色体AZF微缺失检测</w:t>
            </w:r>
          </w:p>
        </w:tc>
      </w:tr>
      <w:tr w14:paraId="2157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F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7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(外送)维生素K1检测</w:t>
            </w:r>
          </w:p>
        </w:tc>
      </w:tr>
      <w:tr w14:paraId="3C344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E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3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(外送)抗RA33抗体IgG(RA33-IgG)检测</w:t>
            </w:r>
          </w:p>
        </w:tc>
      </w:tr>
      <w:tr w14:paraId="54E9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5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7A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(外送)抗核周因子(APF)检测</w:t>
            </w:r>
          </w:p>
        </w:tc>
      </w:tr>
      <w:tr w14:paraId="4C615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4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8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(外送)抗角蛋白(AKA)检测</w:t>
            </w:r>
          </w:p>
        </w:tc>
      </w:tr>
      <w:tr w14:paraId="4C470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7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E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(外送)总补体活性(CH50)测定</w:t>
            </w:r>
          </w:p>
        </w:tc>
      </w:tr>
      <w:tr w14:paraId="62751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43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C1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(外送)乙型肝炎前S1抗原(Pre-S1Ag)定性检测</w:t>
            </w:r>
          </w:p>
        </w:tc>
      </w:tr>
      <w:tr w14:paraId="0C2CD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A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52E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(外送)丙型肝炎病毒核心抗原</w:t>
            </w:r>
          </w:p>
        </w:tc>
      </w:tr>
      <w:tr w14:paraId="418BA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F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E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(外送)登革热核酸检测</w:t>
            </w:r>
          </w:p>
        </w:tc>
      </w:tr>
      <w:tr w14:paraId="3FDC7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E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6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(外送)心源性猝死(SCD)基因检测</w:t>
            </w:r>
          </w:p>
        </w:tc>
      </w:tr>
      <w:tr w14:paraId="6291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9C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8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(外送)胰高血糖素试验</w:t>
            </w:r>
          </w:p>
        </w:tc>
      </w:tr>
      <w:tr w14:paraId="44B3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74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5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(外送)25-羟基维生素D三项（质谱法）</w:t>
            </w:r>
          </w:p>
        </w:tc>
      </w:tr>
      <w:tr w14:paraId="06E90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C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E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(外送)促红细胞生成素（EPO）测定</w:t>
            </w:r>
          </w:p>
        </w:tc>
      </w:tr>
      <w:tr w14:paraId="2BA42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8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B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(外送)载脂蛋白APOE基因检测</w:t>
            </w:r>
          </w:p>
        </w:tc>
      </w:tr>
      <w:tr w14:paraId="1DEEB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70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E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(外送)免疫年龄评估（6CD）</w:t>
            </w:r>
          </w:p>
        </w:tc>
      </w:tr>
      <w:tr w14:paraId="78E51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2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13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(外送)48种遗传代谢病筛查</w:t>
            </w:r>
          </w:p>
        </w:tc>
      </w:tr>
      <w:tr w14:paraId="7AFD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C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2C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(外送)腮腺炎病毒IgM抗体检测</w:t>
            </w:r>
          </w:p>
        </w:tc>
      </w:tr>
      <w:tr w14:paraId="03E69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B3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A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(外送)水痘-带状疱疹病毒抗体IgM检测</w:t>
            </w:r>
          </w:p>
        </w:tc>
      </w:tr>
      <w:tr w14:paraId="6B425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5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4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(外送)腮腺炎病毒IgG抗体检测</w:t>
            </w:r>
          </w:p>
        </w:tc>
      </w:tr>
      <w:tr w14:paraId="5ED62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C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AE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(外送)水痘-带状疱疹病毒抗体IgG检测</w:t>
            </w:r>
          </w:p>
        </w:tc>
      </w:tr>
      <w:tr w14:paraId="34EB9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E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B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(外送)肺癌自身抗体谱检测7项</w:t>
            </w:r>
          </w:p>
        </w:tc>
      </w:tr>
      <w:tr w14:paraId="7320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C6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D8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(外送)布鲁氏菌病血清学诊断全套</w:t>
            </w:r>
          </w:p>
        </w:tc>
      </w:tr>
      <w:tr w14:paraId="25CC9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3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2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(外送)葡萄糖-6-磷酸脱氢酶活性</w:t>
            </w:r>
          </w:p>
        </w:tc>
      </w:tr>
      <w:tr w14:paraId="39CB5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F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9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(外送)PML::RARA S 变型融合基因定量检测</w:t>
            </w:r>
          </w:p>
        </w:tc>
      </w:tr>
      <w:tr w14:paraId="783B1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61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2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(外送)尿轻链λ定量测定</w:t>
            </w:r>
          </w:p>
        </w:tc>
      </w:tr>
      <w:tr w14:paraId="5A9D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3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A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(外送)艰难梭菌DNA检测</w:t>
            </w:r>
          </w:p>
        </w:tc>
      </w:tr>
      <w:tr w14:paraId="7497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8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4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(外送)维生素B族检测八项</w:t>
            </w:r>
          </w:p>
        </w:tc>
      </w:tr>
      <w:tr w14:paraId="702F4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65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E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(外送)维生素B族检测五项</w:t>
            </w:r>
          </w:p>
        </w:tc>
      </w:tr>
      <w:tr w14:paraId="361BB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2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A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(外送)万古霉素浓度检测</w:t>
            </w:r>
          </w:p>
        </w:tc>
      </w:tr>
      <w:tr w14:paraId="220E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4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2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(外送)BCR::ABL1(p190)融合基因定量检测</w:t>
            </w:r>
          </w:p>
        </w:tc>
      </w:tr>
      <w:tr w14:paraId="0E510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6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74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(外送)BCR::ABL1(p210)融合基因定量检测</w:t>
            </w:r>
          </w:p>
        </w:tc>
      </w:tr>
      <w:tr w14:paraId="45236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E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F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(外送)BCR::ABL1(p230)融合基因定量检测</w:t>
            </w:r>
          </w:p>
        </w:tc>
      </w:tr>
      <w:tr w14:paraId="39D46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2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B6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(外送)BCR-ABL分型定量检测</w:t>
            </w:r>
          </w:p>
        </w:tc>
      </w:tr>
      <w:tr w14:paraId="015CF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0E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7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(外送)MPN突变4项检测</w:t>
            </w:r>
          </w:p>
        </w:tc>
      </w:tr>
      <w:tr w14:paraId="0DB21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4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E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(外送)人血脂蛋白相关磷脂酶(Lp-PLA2)检测</w:t>
            </w:r>
          </w:p>
        </w:tc>
      </w:tr>
      <w:tr w14:paraId="2C9AA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67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7D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(外送)17α-羟孕酮(17-OHP4)测定</w:t>
            </w:r>
          </w:p>
        </w:tc>
      </w:tr>
      <w:tr w14:paraId="07931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7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59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(外送)骨髓形态学常规(含NAP染色)</w:t>
            </w:r>
          </w:p>
        </w:tc>
      </w:tr>
      <w:tr w14:paraId="7B93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8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2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(外送)多发性骨髓瘤免疫分型(20CD)</w:t>
            </w:r>
          </w:p>
        </w:tc>
      </w:tr>
      <w:tr w14:paraId="45BA4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20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BC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(外送)尿轻链κ定量测定</w:t>
            </w:r>
          </w:p>
        </w:tc>
      </w:tr>
      <w:tr w14:paraId="5B8DB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F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0B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(外送)病原微生物探针捕获高通量测序</w:t>
            </w:r>
          </w:p>
        </w:tc>
      </w:tr>
      <w:tr w14:paraId="18A9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F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7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(外送)MM FISH 6项基础套餐</w:t>
            </w:r>
          </w:p>
        </w:tc>
      </w:tr>
      <w:tr w14:paraId="41A4E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6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A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(外送)血清本-周氏免疫固定电泳</w:t>
            </w:r>
          </w:p>
        </w:tc>
      </w:tr>
      <w:tr w14:paraId="7D1C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8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8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(外送)尿本-周氏免疫固定电泳</w:t>
            </w:r>
          </w:p>
        </w:tc>
      </w:tr>
      <w:tr w14:paraId="5F010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F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2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(外送)尿M蛋白定量检测</w:t>
            </w:r>
          </w:p>
        </w:tc>
      </w:tr>
      <w:tr w14:paraId="1E5E9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8B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8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(外送)血清M蛋白定量检测</w:t>
            </w:r>
          </w:p>
        </w:tc>
      </w:tr>
      <w:tr w14:paraId="3A2E8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C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4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(外送)淋巴瘤 FISH基础5项套餐</w:t>
            </w:r>
          </w:p>
        </w:tc>
      </w:tr>
      <w:tr w14:paraId="2E3FB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3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E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(外送)CLL FISH 6项套餐</w:t>
            </w:r>
          </w:p>
        </w:tc>
      </w:tr>
      <w:tr w14:paraId="0C1D0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2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6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(外送)MDS FISH 男6项套餐</w:t>
            </w:r>
          </w:p>
        </w:tc>
      </w:tr>
      <w:tr w14:paraId="110FD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2A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95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(外送)MDS FISH 女5项套餐</w:t>
            </w:r>
          </w:p>
        </w:tc>
      </w:tr>
      <w:tr w14:paraId="4CD92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F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D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(外送)MPN FISH 5项套餐</w:t>
            </w:r>
          </w:p>
        </w:tc>
      </w:tr>
      <w:tr w14:paraId="23981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D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88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(外送)ALL FISH 6项套餐</w:t>
            </w:r>
          </w:p>
        </w:tc>
      </w:tr>
      <w:tr w14:paraId="3D31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F7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5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(外送)PML::RARA V变型融合基因定量检测</w:t>
            </w:r>
          </w:p>
        </w:tc>
      </w:tr>
      <w:tr w14:paraId="1516E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0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6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(外送)白血病相关43种融合基因筛查</w:t>
            </w:r>
          </w:p>
        </w:tc>
      </w:tr>
      <w:tr w14:paraId="6897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B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3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(外送)55种融合基因检测</w:t>
            </w:r>
          </w:p>
        </w:tc>
      </w:tr>
      <w:tr w14:paraId="0085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F5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0D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(外送)AML FISH组套4项</w:t>
            </w:r>
          </w:p>
        </w:tc>
      </w:tr>
      <w:tr w14:paraId="6344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95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FA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(外送)TH1/TH2/TH17检测项目</w:t>
            </w:r>
          </w:p>
        </w:tc>
      </w:tr>
      <w:tr w14:paraId="4B01C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E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5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(外送)残留病灶检测(15个CD)</w:t>
            </w:r>
          </w:p>
        </w:tc>
      </w:tr>
      <w:tr w14:paraId="0CCE3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7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C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(外送)PNH检测(4个CD)</w:t>
            </w:r>
          </w:p>
        </w:tc>
      </w:tr>
      <w:tr w14:paraId="08394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2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1F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(外送)PNH(含FLAER)8CD检测</w:t>
            </w:r>
          </w:p>
        </w:tc>
      </w:tr>
      <w:tr w14:paraId="6441E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9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4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(外送)淋巴瘤免疫分型(30个CD)</w:t>
            </w:r>
          </w:p>
        </w:tc>
      </w:tr>
      <w:tr w14:paraId="749AC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B9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E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(外送)血液肿瘤免疫分型(30个CD)</w:t>
            </w:r>
          </w:p>
        </w:tc>
      </w:tr>
      <w:tr w14:paraId="37E46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B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F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(外送)血液肿瘤免疫分型(40个CD)</w:t>
            </w:r>
          </w:p>
        </w:tc>
      </w:tr>
      <w:tr w14:paraId="31A64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D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6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(外送)骨髓细胞染色体检查</w:t>
            </w:r>
          </w:p>
        </w:tc>
      </w:tr>
      <w:tr w14:paraId="65D31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7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5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(外送)骨髓活检+免疫组化6项</w:t>
            </w:r>
          </w:p>
        </w:tc>
      </w:tr>
      <w:tr w14:paraId="5351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5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2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(外送)骨髓活检+免疫组化3项</w:t>
            </w:r>
          </w:p>
        </w:tc>
      </w:tr>
      <w:tr w14:paraId="11D27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5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E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(外送)骨髓形态学全套</w:t>
            </w:r>
          </w:p>
        </w:tc>
      </w:tr>
      <w:tr w14:paraId="30CE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3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36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(外送)骨髓形态学初诊筛查</w:t>
            </w:r>
          </w:p>
        </w:tc>
      </w:tr>
      <w:tr w14:paraId="3EA59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2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C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(体检中心外送)优生十项</w:t>
            </w:r>
          </w:p>
        </w:tc>
      </w:tr>
      <w:tr w14:paraId="29035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72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19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(外送)结核分枝杆菌鉴定及利福平耐药基因检测</w:t>
            </w:r>
          </w:p>
        </w:tc>
      </w:tr>
      <w:tr w14:paraId="33C7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5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5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(外送)尿本周蛋白测定</w:t>
            </w:r>
          </w:p>
        </w:tc>
      </w:tr>
      <w:tr w14:paraId="56C03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7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D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(外送)抗胃壁细胞抗体IgG</w:t>
            </w:r>
          </w:p>
        </w:tc>
      </w:tr>
      <w:tr w14:paraId="1EF8C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F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A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(外送)抗内因子抗体IgG</w:t>
            </w:r>
          </w:p>
        </w:tc>
      </w:tr>
      <w:tr w14:paraId="41751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8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BD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(外送)结核杆菌抗体测定(TB-Ab)</w:t>
            </w:r>
          </w:p>
        </w:tc>
      </w:tr>
      <w:tr w14:paraId="3B0C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D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5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(外送)异常糖链糖蛋白(TAP)</w:t>
            </w:r>
          </w:p>
        </w:tc>
      </w:tr>
      <w:tr w14:paraId="50FD2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C2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C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(外送)胸苷激酶1(TK1)测定</w:t>
            </w:r>
          </w:p>
        </w:tc>
      </w:tr>
      <w:tr w14:paraId="05D5A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8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7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(外送)tNGS感染病原体高通量测序检测</w:t>
            </w:r>
          </w:p>
        </w:tc>
      </w:tr>
      <w:tr w14:paraId="6BEA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58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6A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(外送)上呼吸道感染100靶向测序</w:t>
            </w:r>
          </w:p>
        </w:tc>
      </w:tr>
      <w:tr w14:paraId="6CB87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A3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2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(外送)生殖道多重PCR病原体及耐药基因检测</w:t>
            </w:r>
          </w:p>
        </w:tc>
      </w:tr>
      <w:tr w14:paraId="0E4C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8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2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(外送)糖类抗原50(CA50)测定</w:t>
            </w:r>
          </w:p>
        </w:tc>
      </w:tr>
      <w:tr w14:paraId="2F1B6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F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5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(外送)EB病毒衣壳IgG抗体</w:t>
            </w:r>
          </w:p>
        </w:tc>
      </w:tr>
      <w:tr w14:paraId="744E1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0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B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(外送)胰岛素样生长因子结合蛋白3(IGF-BP3)测定</w:t>
            </w:r>
          </w:p>
        </w:tc>
      </w:tr>
      <w:tr w14:paraId="2C110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FE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9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(外送)17α-羟孕酮(17-OHP4)测定</w:t>
            </w:r>
          </w:p>
        </w:tc>
      </w:tr>
      <w:tr w14:paraId="6C11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9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D2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(外送)流行性出血热检测</w:t>
            </w:r>
          </w:p>
        </w:tc>
      </w:tr>
      <w:tr w14:paraId="2635C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E6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5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(外送)淋球菌DNA检测</w:t>
            </w:r>
          </w:p>
        </w:tc>
      </w:tr>
      <w:tr w14:paraId="3715A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FC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4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(外送)地高辛浓度测定</w:t>
            </w:r>
          </w:p>
        </w:tc>
      </w:tr>
      <w:tr w14:paraId="40264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77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2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(外送)血视黄醇结合蛋白测定</w:t>
            </w:r>
          </w:p>
        </w:tc>
      </w:tr>
      <w:tr w14:paraId="2CD86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B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E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(外送)尿视黄醇结合蛋白测定</w:t>
            </w:r>
          </w:p>
        </w:tc>
      </w:tr>
      <w:tr w14:paraId="097D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A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9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(外送)外周血染色体550带检查</w:t>
            </w:r>
          </w:p>
        </w:tc>
      </w:tr>
      <w:tr w14:paraId="4B733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8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A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(外送）尿香草扁桃酸（VMA）测定</w:t>
            </w:r>
          </w:p>
        </w:tc>
      </w:tr>
      <w:tr w14:paraId="20A6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6CD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1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(外送)丙肝病毒基因分型</w:t>
            </w:r>
          </w:p>
        </w:tc>
      </w:tr>
      <w:tr w14:paraId="47194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2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C6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(外送)骨髓活检常规</w:t>
            </w:r>
          </w:p>
        </w:tc>
      </w:tr>
      <w:tr w14:paraId="2FCA3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3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F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(外送)尿N-酰-β-D-氨基葡萄糖苷酶测定</w:t>
            </w:r>
          </w:p>
        </w:tc>
      </w:tr>
      <w:tr w14:paraId="02A9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C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B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(外送)上呼吸道感染EB病毒抗体六项</w:t>
            </w:r>
          </w:p>
        </w:tc>
      </w:tr>
      <w:tr w14:paraId="440E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3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3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(外送)上呼吸道感染EB病毒抗体四项</w:t>
            </w:r>
          </w:p>
        </w:tc>
      </w:tr>
      <w:tr w14:paraId="22E48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4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64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(外送)骨髓形态学常规</w:t>
            </w:r>
          </w:p>
        </w:tc>
      </w:tr>
      <w:tr w14:paraId="749CC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9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8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(外送)结核感染T细胞检测</w:t>
            </w:r>
          </w:p>
        </w:tc>
      </w:tr>
      <w:tr w14:paraId="2B60C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0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12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(外送)血清腺苷脱氨酶测定</w:t>
            </w:r>
          </w:p>
        </w:tc>
      </w:tr>
      <w:tr w14:paraId="072B6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D4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0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(外送)胸腹水腺苷脱氨酶（ADA）测定</w:t>
            </w:r>
          </w:p>
        </w:tc>
      </w:tr>
      <w:tr w14:paraId="37C9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9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A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(外送)免疫血清固定电泳</w:t>
            </w:r>
          </w:p>
        </w:tc>
      </w:tr>
      <w:tr w14:paraId="37FD0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AA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C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(外送)血清蛋白电泳</w:t>
            </w:r>
          </w:p>
        </w:tc>
      </w:tr>
      <w:tr w14:paraId="39633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1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00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(外送)肝纤四项</w:t>
            </w:r>
          </w:p>
        </w:tc>
      </w:tr>
      <w:tr w14:paraId="7B5C0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A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0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(外送)EB病毒抗体检测系列</w:t>
            </w:r>
          </w:p>
        </w:tc>
      </w:tr>
      <w:tr w14:paraId="2DDF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F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8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(外送)环孢霉素A（CsA）浓度检测</w:t>
            </w:r>
          </w:p>
        </w:tc>
      </w:tr>
      <w:tr w14:paraId="1827E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D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1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(外送)抗线粒体抗体测定（AMA）</w:t>
            </w:r>
          </w:p>
        </w:tc>
      </w:tr>
      <w:tr w14:paraId="401D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F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B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(外送)抗β2糖蛋白三项</w:t>
            </w:r>
          </w:p>
        </w:tc>
      </w:tr>
      <w:tr w14:paraId="17A5C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0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9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(外送)抗心磷脂抗体三项</w:t>
            </w:r>
          </w:p>
        </w:tc>
      </w:tr>
      <w:tr w14:paraId="1308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A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F5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(外送)他克莫司（FK-506）测定</w:t>
            </w:r>
          </w:p>
        </w:tc>
      </w:tr>
      <w:tr w14:paraId="73432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8F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3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(外送)维生素四项</w:t>
            </w:r>
          </w:p>
        </w:tc>
      </w:tr>
      <w:tr w14:paraId="18B97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A2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4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(外送)免疫球蛋白G4（IgG4)</w:t>
            </w:r>
          </w:p>
        </w:tc>
      </w:tr>
      <w:tr w14:paraId="721DB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2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C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(外送)糖类抗原测定（CA24-2）</w:t>
            </w:r>
          </w:p>
        </w:tc>
      </w:tr>
      <w:tr w14:paraId="63344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3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01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(外送)维生素A、D、E三项</w:t>
            </w:r>
          </w:p>
        </w:tc>
      </w:tr>
      <w:tr w14:paraId="2BB6A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8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D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(外送)全血铅测定</w:t>
            </w:r>
          </w:p>
        </w:tc>
      </w:tr>
      <w:tr w14:paraId="3C95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0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1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(外送)24小时尿游离皮质醇测定</w:t>
            </w:r>
          </w:p>
        </w:tc>
      </w:tr>
      <w:tr w14:paraId="54B3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4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1D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(外送)脱氧核糖核酸(DNA)测序(大肠癌粪便DNA检测)</w:t>
            </w:r>
          </w:p>
        </w:tc>
      </w:tr>
      <w:tr w14:paraId="0E703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E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E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(外送)化学药物用药指导的基因检测</w:t>
            </w:r>
          </w:p>
          <w:p w14:paraId="11A8F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（叶酸及营养素19基因检测）</w:t>
            </w:r>
          </w:p>
        </w:tc>
      </w:tr>
      <w:tr w14:paraId="31E4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7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667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(外送)化学药物用药指导的基因检测</w:t>
            </w:r>
          </w:p>
          <w:p w14:paraId="34439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(阿尔兹海默症常用药物用药风险评估)</w:t>
            </w:r>
          </w:p>
        </w:tc>
      </w:tr>
      <w:tr w14:paraId="10347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7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2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(外送)化学药物用药指导的基因检测</w:t>
            </w:r>
          </w:p>
          <w:p w14:paraId="68048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(氯吡格雷+阿司匹林个性化用药基因检测)</w:t>
            </w:r>
          </w:p>
        </w:tc>
      </w:tr>
      <w:tr w14:paraId="395F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4C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3F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(外送)外斐氏反应</w:t>
            </w:r>
          </w:p>
        </w:tc>
      </w:tr>
      <w:tr w14:paraId="79973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6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F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(外送)肥达氏反应</w:t>
            </w:r>
          </w:p>
        </w:tc>
      </w:tr>
      <w:tr w14:paraId="0E4D6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B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B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（外送）唐氏综合征产前筛查</w:t>
            </w:r>
          </w:p>
        </w:tc>
      </w:tr>
      <w:tr w14:paraId="2696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BA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D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(外送)内毒素鲎定量测定(仪器法)</w:t>
            </w:r>
          </w:p>
        </w:tc>
      </w:tr>
      <w:tr w14:paraId="5F552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E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9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(外送)铜蓝蛋白测定</w:t>
            </w:r>
          </w:p>
        </w:tc>
      </w:tr>
      <w:tr w14:paraId="6B0D0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39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D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单项补体测定(C3)</w:t>
            </w:r>
          </w:p>
        </w:tc>
      </w:tr>
      <w:tr w14:paraId="50DFC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F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4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(外送)呼吸道合胞病毒抗体测定</w:t>
            </w:r>
          </w:p>
        </w:tc>
      </w:tr>
      <w:tr w14:paraId="01E52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B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0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(外送)腺病毒抗体测定</w:t>
            </w:r>
          </w:p>
        </w:tc>
      </w:tr>
      <w:tr w14:paraId="52B25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F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73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(外送)抗双链DNA测定</w:t>
            </w:r>
          </w:p>
        </w:tc>
      </w:tr>
      <w:tr w14:paraId="3CAE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B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0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(外送)各类病原体DNA测定(巨细胞病毒DNA定量)</w:t>
            </w:r>
          </w:p>
        </w:tc>
      </w:tr>
      <w:tr w14:paraId="45DF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CE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C6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(外送)人类白细胞抗原B27测定</w:t>
            </w:r>
          </w:p>
        </w:tc>
      </w:tr>
      <w:tr w14:paraId="3C8C6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E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9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(外送)丙型肝炎病毒载量检测</w:t>
            </w:r>
          </w:p>
        </w:tc>
      </w:tr>
      <w:tr w14:paraId="4BA55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60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6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(外送)丙型肝炎RNA测定（RNA定量）</w:t>
            </w:r>
          </w:p>
        </w:tc>
      </w:tr>
      <w:tr w14:paraId="3B3F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1A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7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(外送)乙型肝炎病毒高灵敏度核酸定量检测</w:t>
            </w:r>
          </w:p>
        </w:tc>
      </w:tr>
      <w:tr w14:paraId="62DB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C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75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(外送)乙型肝炎DNA测定（DNA定量）</w:t>
            </w:r>
          </w:p>
        </w:tc>
      </w:tr>
      <w:tr w14:paraId="162AA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C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C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（外送）重症肌无力相关抗体检测3项</w:t>
            </w:r>
          </w:p>
        </w:tc>
      </w:tr>
      <w:tr w14:paraId="2752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1F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B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（外送）重症肌无力相关抗体检测4项</w:t>
            </w:r>
          </w:p>
        </w:tc>
      </w:tr>
      <w:tr w14:paraId="78ECA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A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3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（外送）遗传性耳聋GJB2基因检测</w:t>
            </w:r>
          </w:p>
        </w:tc>
      </w:tr>
      <w:tr w14:paraId="32C14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3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0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(外送)HLA-B51基因检测</w:t>
            </w:r>
          </w:p>
        </w:tc>
      </w:tr>
      <w:tr w14:paraId="40709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DE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C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（外送）抗衰老因子(NAD+)评估(功能医学)</w:t>
            </w:r>
          </w:p>
        </w:tc>
      </w:tr>
      <w:tr w14:paraId="4F633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A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7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（外送）抗水通道蛋白-4(AQP4)抗体检测</w:t>
            </w:r>
          </w:p>
        </w:tc>
      </w:tr>
      <w:tr w14:paraId="7DBAD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0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C7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（外送）抗突变型瓜氨酸波形蛋白抗体(MCV)检测</w:t>
            </w:r>
          </w:p>
        </w:tc>
      </w:tr>
      <w:tr w14:paraId="40BC8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6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C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（外送）抗肌炎抗体谱检测24项-B</w:t>
            </w:r>
          </w:p>
        </w:tc>
      </w:tr>
      <w:tr w14:paraId="01315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9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2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（外送）抗肌炎抗体谱检测26项</w:t>
            </w:r>
          </w:p>
        </w:tc>
      </w:tr>
      <w:tr w14:paraId="740C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D1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16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(外送)甲氨蝶呤用药基因检测</w:t>
            </w:r>
          </w:p>
        </w:tc>
      </w:tr>
      <w:tr w14:paraId="5C4A4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E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C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(外送)环孢霉素A(CsA)浓度测定</w:t>
            </w:r>
          </w:p>
        </w:tc>
      </w:tr>
      <w:tr w14:paraId="1A86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0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F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(外送)游离睾酮(FT)测定</w:t>
            </w:r>
          </w:p>
        </w:tc>
      </w:tr>
      <w:tr w14:paraId="3406D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8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0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(外送)涎液化糖链抗原(KL-6)测定</w:t>
            </w:r>
          </w:p>
        </w:tc>
      </w:tr>
      <w:tr w14:paraId="0A0B4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6C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A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(外送)氯硝西泮(Clonazepam)浓度测定</w:t>
            </w:r>
          </w:p>
        </w:tc>
      </w:tr>
      <w:tr w14:paraId="4F16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8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5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(外送)抗水通道蛋白-4(AQP4)抗体检测</w:t>
            </w:r>
          </w:p>
        </w:tc>
      </w:tr>
      <w:tr w14:paraId="70176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F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F1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(外送)布鲁氏菌血清学诊断全套</w:t>
            </w:r>
          </w:p>
        </w:tc>
      </w:tr>
      <w:tr w14:paraId="225B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7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87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(外送)布鲁氏杆菌核酸检测</w:t>
            </w:r>
          </w:p>
        </w:tc>
      </w:tr>
      <w:tr w14:paraId="641E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A5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6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(外送)左乙拉西坦(Levetiracetam)浓度测定</w:t>
            </w:r>
          </w:p>
        </w:tc>
      </w:tr>
      <w:tr w14:paraId="4D780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C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25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(外送)麻疹病毒IgM抗体(MV-IgM)检测</w:t>
            </w:r>
          </w:p>
        </w:tc>
      </w:tr>
      <w:tr w14:paraId="486F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1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D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(外送)麻疹病毒IgG抗体(MV-IgG)检测</w:t>
            </w:r>
          </w:p>
        </w:tc>
      </w:tr>
      <w:tr w14:paraId="25C01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9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C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(外送)24小时尿儿茶酚胺检测3项(NE/E/DA)</w:t>
            </w:r>
          </w:p>
        </w:tc>
      </w:tr>
      <w:tr w14:paraId="31DD2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51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4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(外送)重症肌无力相关抗体检测7项</w:t>
            </w:r>
          </w:p>
        </w:tc>
      </w:tr>
      <w:tr w14:paraId="3DDC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0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A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(外送)可溶性补体膜攻击复合物(sC5b-9)检测（血浆需干冰）</w:t>
            </w:r>
          </w:p>
        </w:tc>
      </w:tr>
      <w:tr w14:paraId="5AAD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2C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0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(外送)副肿瘤综合征相关抗体检测14项</w:t>
            </w:r>
          </w:p>
        </w:tc>
      </w:tr>
      <w:tr w14:paraId="50FE7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6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A4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(外送)人补体因子B(CFB)检测</w:t>
            </w:r>
          </w:p>
        </w:tc>
      </w:tr>
      <w:tr w14:paraId="40661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8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0C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(外送)人半乳糖缺陷lgA1(GD-lgA1)检测</w:t>
            </w:r>
          </w:p>
        </w:tc>
      </w:tr>
      <w:tr w14:paraId="65E08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2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C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(外送)血儿茶酚胺测定</w:t>
            </w:r>
          </w:p>
        </w:tc>
      </w:tr>
      <w:tr w14:paraId="43293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C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4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(外送)乙型肝炎病毒P区耐药测序</w:t>
            </w:r>
          </w:p>
        </w:tc>
      </w:tr>
      <w:tr w14:paraId="5935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A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7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(外送)自身免疫性脑炎相关抗体检测16项</w:t>
            </w:r>
          </w:p>
        </w:tc>
      </w:tr>
      <w:tr w14:paraId="4BD9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9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2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(外送)丙戊酸(Valproic acid)浓度检测(质谱法)</w:t>
            </w:r>
          </w:p>
        </w:tc>
      </w:tr>
      <w:tr w14:paraId="01A3A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4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39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(外送)磷酸化Tau-217蛋白(pTau-217)检测</w:t>
            </w:r>
          </w:p>
        </w:tc>
      </w:tr>
      <w:tr w14:paraId="1CFD8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1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D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(外送)PD-L1(263抗体)蛋白表达检测</w:t>
            </w:r>
          </w:p>
        </w:tc>
      </w:tr>
      <w:tr w14:paraId="4E1D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9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62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(外送)24小时尿17-酮类固醇检测</w:t>
            </w:r>
          </w:p>
        </w:tc>
      </w:tr>
      <w:tr w14:paraId="4CADE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1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D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(外送)24小时尿17-羟类固醇检测</w:t>
            </w:r>
          </w:p>
        </w:tc>
      </w:tr>
    </w:tbl>
    <w:p w14:paraId="367F3645">
      <w:pPr>
        <w:pStyle w:val="2"/>
        <w:rPr>
          <w:rFonts w:hint="eastAsia"/>
          <w:lang w:val="en-US" w:eastAsia="zh-CN"/>
        </w:rPr>
      </w:pPr>
    </w:p>
    <w:p w14:paraId="65B0A2FB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br w:type="page"/>
      </w:r>
    </w:p>
    <w:p w14:paraId="4A8B248B">
      <w:pPr>
        <w:rPr>
          <w:rFonts w:hint="default" w:ascii="小标宋" w:hAnsi="小标宋" w:eastAsia="小标宋" w:cs="小标宋"/>
          <w:b/>
          <w:bCs w:val="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 w14:paraId="44AA6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0" w:firstLineChars="0"/>
        <w:jc w:val="center"/>
        <w:outlineLvl w:val="1"/>
        <w:rPr>
          <w:rFonts w:hint="eastAsia" w:ascii="小标宋" w:hAnsi="小标宋" w:eastAsia="小标宋" w:cs="小标宋"/>
          <w:b/>
          <w:bCs w:val="0"/>
          <w:sz w:val="44"/>
          <w:szCs w:val="44"/>
        </w:rPr>
      </w:pPr>
      <w:r>
        <w:rPr>
          <w:rFonts w:hint="eastAsia" w:ascii="小标宋" w:hAnsi="小标宋" w:eastAsia="小标宋" w:cs="小标宋"/>
          <w:b/>
          <w:bCs w:val="0"/>
          <w:sz w:val="44"/>
          <w:szCs w:val="44"/>
        </w:rPr>
        <w:t>法定代表人授权书</w:t>
      </w:r>
    </w:p>
    <w:p w14:paraId="0B3CD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</w:rPr>
      </w:pPr>
    </w:p>
    <w:p w14:paraId="30231E4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本授权书声明：（单位名称）的法定代表人（法定代表人姓名）代表本公司授权（被授权人的姓名、职务）为本公司的合法代理人，就（项目名称）的投标及合同的执行、完成，以本公司名义处理一切与之有关的事务。</w:t>
      </w:r>
    </w:p>
    <w:p w14:paraId="7DBAFDA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本授权书于××年××月××日签字生效，有效期至××年××月××日止，特此声明。</w:t>
      </w:r>
    </w:p>
    <w:p w14:paraId="3699AE93">
      <w:pPr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189230</wp:posOffset>
                </wp:positionV>
                <wp:extent cx="2493645" cy="1836420"/>
                <wp:effectExtent l="4445" t="4445" r="16510" b="69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508423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083DA75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3B4E0E04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被授权人身份证复印件</w:t>
                            </w:r>
                          </w:p>
                          <w:p w14:paraId="29B344D6">
                            <w:pPr>
                              <w:pStyle w:val="2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（国徽面）</w:t>
                            </w:r>
                          </w:p>
                          <w:p w14:paraId="79EA67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4pt;margin-top:14.9pt;height:144.6pt;width:196.35pt;z-index:251660288;mso-width-relative:page;mso-height-relative:page;" fillcolor="#FFFFFF" filled="t" stroked="t" coordsize="21600,21600" o:gfxdata="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2jnE9kAAAAKAQAADwAAAAAAAAABACAAAAAiAAAA&#10;ZHJzL2Rvd25yZXYueG1sUEsBAhQAFAAAAAgAh07iQF/NdrM/AgAAiQ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508423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5083DA75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3B4E0E04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被授权人身份证复印件</w:t>
                      </w:r>
                    </w:p>
                    <w:p w14:paraId="29B344D6">
                      <w:pPr>
                        <w:pStyle w:val="2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（国徽面）</w:t>
                      </w:r>
                    </w:p>
                    <w:p w14:paraId="79EA671E"/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647315" cy="1848485"/>
                <wp:effectExtent l="4445" t="4445" r="15240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184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55A9A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44B8E16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5E787E78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  <w:p w14:paraId="3EF7F413">
                            <w:pPr>
                              <w:pStyle w:val="2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（国徽面）</w:t>
                            </w:r>
                          </w:p>
                          <w:p w14:paraId="20956A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4.15pt;height:145.55pt;width:208.45pt;z-index:251659264;mso-width-relative:page;mso-height-relative:page;" fillcolor="#FFFFFF" filled="t" stroked="t" coordsize="21600,21600" o:gfxdata="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WqE2vYAAAACQEAAA8AAAAAAAAAAQAgAAAAIgAAAGRy&#10;cy9kb3ducmV2LnhtbFBLAQIUABQAAAAIAIdO4kALKHF9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55A9A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344B8E16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5E787E78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法定代表人身份证复印件</w:t>
                      </w:r>
                    </w:p>
                    <w:p w14:paraId="3EF7F413">
                      <w:pPr>
                        <w:pStyle w:val="2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（国徽面）</w:t>
                      </w:r>
                    </w:p>
                    <w:p w14:paraId="20956AE7"/>
                  </w:txbxContent>
                </v:textbox>
              </v:rect>
            </w:pict>
          </mc:Fallback>
        </mc:AlternateContent>
      </w:r>
    </w:p>
    <w:p w14:paraId="11F20393">
      <w:pPr>
        <w:rPr>
          <w:rFonts w:hint="eastAsia" w:ascii="仿宋_GB2312" w:hAnsi="仿宋_GB2312" w:eastAsia="仿宋_GB2312" w:cs="仿宋_GB2312"/>
          <w:b w:val="0"/>
          <w:bCs/>
        </w:rPr>
      </w:pPr>
    </w:p>
    <w:p w14:paraId="3B0482DD">
      <w:pPr>
        <w:rPr>
          <w:rFonts w:hint="eastAsia" w:ascii="仿宋_GB2312" w:hAnsi="仿宋_GB2312" w:eastAsia="仿宋_GB2312" w:cs="仿宋_GB2312"/>
          <w:b w:val="0"/>
          <w:bCs/>
        </w:rPr>
      </w:pPr>
    </w:p>
    <w:p w14:paraId="72CAFF43">
      <w:pPr>
        <w:rPr>
          <w:rFonts w:hint="eastAsia" w:ascii="仿宋_GB2312" w:hAnsi="仿宋_GB2312" w:eastAsia="仿宋_GB2312" w:cs="仿宋_GB2312"/>
          <w:b w:val="0"/>
          <w:bCs/>
        </w:rPr>
      </w:pPr>
    </w:p>
    <w:p w14:paraId="236B4425">
      <w:pPr>
        <w:rPr>
          <w:rFonts w:hint="eastAsia" w:ascii="仿宋_GB2312" w:hAnsi="仿宋_GB2312" w:eastAsia="仿宋_GB2312" w:cs="仿宋_GB2312"/>
          <w:b w:val="0"/>
          <w:bCs/>
        </w:rPr>
      </w:pPr>
    </w:p>
    <w:p w14:paraId="1B052DC8">
      <w:pPr>
        <w:rPr>
          <w:rFonts w:hint="eastAsia" w:ascii="仿宋_GB2312" w:hAnsi="仿宋_GB2312" w:eastAsia="仿宋_GB2312" w:cs="仿宋_GB2312"/>
          <w:b w:val="0"/>
          <w:bCs/>
        </w:rPr>
      </w:pPr>
    </w:p>
    <w:p w14:paraId="6392C83C">
      <w:pPr>
        <w:rPr>
          <w:rFonts w:hint="eastAsia" w:ascii="仿宋_GB2312" w:hAnsi="仿宋_GB2312" w:eastAsia="仿宋_GB2312" w:cs="仿宋_GB2312"/>
          <w:b w:val="0"/>
          <w:bCs/>
        </w:rPr>
      </w:pPr>
    </w:p>
    <w:p w14:paraId="356A12D7">
      <w:pPr>
        <w:rPr>
          <w:rFonts w:hint="eastAsia" w:ascii="仿宋_GB2312" w:hAnsi="仿宋_GB2312" w:eastAsia="仿宋_GB2312" w:cs="仿宋_GB2312"/>
          <w:b w:val="0"/>
          <w:bCs/>
        </w:rPr>
      </w:pPr>
    </w:p>
    <w:p w14:paraId="464036B9">
      <w:pPr>
        <w:rPr>
          <w:rFonts w:hint="eastAsia" w:ascii="仿宋_GB2312" w:hAnsi="仿宋_GB2312" w:eastAsia="仿宋_GB2312" w:cs="仿宋_GB2312"/>
          <w:b w:val="0"/>
          <w:bCs/>
        </w:rPr>
      </w:pPr>
    </w:p>
    <w:p w14:paraId="297522E9">
      <w:pPr>
        <w:rPr>
          <w:rFonts w:hint="eastAsia" w:ascii="仿宋_GB2312" w:hAnsi="仿宋_GB2312" w:eastAsia="仿宋_GB2312" w:cs="仿宋_GB2312"/>
          <w:b w:val="0"/>
          <w:bCs/>
        </w:rPr>
      </w:pPr>
    </w:p>
    <w:p w14:paraId="2CF315CD">
      <w:pPr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131445</wp:posOffset>
                </wp:positionV>
                <wp:extent cx="2493645" cy="1790065"/>
                <wp:effectExtent l="5080" t="4445" r="15875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179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55B60D8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27F28BE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3856FE34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被授权人身份证复印件</w:t>
                            </w:r>
                          </w:p>
                          <w:p w14:paraId="7783BDA7"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（人像面）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15pt;margin-top:10.35pt;height:140.95pt;width:196.35pt;z-index:251662336;mso-width-relative:page;mso-height-relative:page;" fillcolor="#FFFFFF" filled="t" stroked="t" coordsize="21600,21600" o:gfxdata="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N9NV3YAAAACgEAAA8AAAAAAAAAAQAgAAAAIgAAAGRy&#10;cy9kb3ducmV2LnhtbFBLAQIUABQAAAAIAIdO4kDTGUdl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5B60D8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14:paraId="627F28BE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3856FE34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被授权人身份证复印件</w:t>
                      </w:r>
                    </w:p>
                    <w:p w14:paraId="7783BDA7">
                      <w:pPr>
                        <w:pStyle w:val="2"/>
                        <w:jc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（人像面）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132080</wp:posOffset>
                </wp:positionV>
                <wp:extent cx="2647315" cy="1805940"/>
                <wp:effectExtent l="4445" t="4445" r="15240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6B70BC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0CF363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此处粘贴</w:t>
                            </w:r>
                          </w:p>
                          <w:p w14:paraId="059C2ED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  <w:p w14:paraId="09F5035C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jc w:val="center"/>
                              <w:textAlignment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color w:val="000000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</w:rPr>
                              <w:t>（人像面）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0.4pt;height:142.2pt;width:208.45pt;z-index:251661312;mso-width-relative:page;mso-height-relative:page;" fillcolor="#FFFFFF" filled="t" stroked="t" coordsize="21600,21600" o:gfxdata="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d4WL1wAAAAkBAAAPAAAAAAAAAAEAIAAAACIAAABk&#10;cnMvZG93bnJldi54bWxQSwECFAAUAAAACACHTuJAThNkWEACAACJ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6B70BC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0CF363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此处粘贴</w:t>
                      </w:r>
                    </w:p>
                    <w:p w14:paraId="059C2ED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sz w:val="32"/>
                          <w:szCs w:val="32"/>
                        </w:rPr>
                        <w:t>法定代表人身份证复印件</w:t>
                      </w:r>
                    </w:p>
                    <w:p w14:paraId="09F5035C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jc w:val="center"/>
                        <w:textAlignment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color w:val="000000"/>
                          <w:kern w:val="2"/>
                          <w:sz w:val="32"/>
                          <w:szCs w:val="32"/>
                          <w:lang w:val="en-US" w:eastAsia="zh-CN" w:bidi="ar-SA"/>
                        </w:rPr>
                        <w:t>（人像面）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350D4EC7">
      <w:pPr>
        <w:pStyle w:val="10"/>
        <w:spacing w:line="240" w:lineRule="auto"/>
        <w:ind w:firstLine="4358" w:firstLineChars="1362"/>
        <w:rPr>
          <w:rFonts w:hint="eastAsia" w:ascii="仿宋_GB2312" w:hAnsi="仿宋_GB2312" w:eastAsia="仿宋_GB2312" w:cs="仿宋_GB2312"/>
          <w:b w:val="0"/>
          <w:bCs/>
        </w:rPr>
      </w:pPr>
    </w:p>
    <w:p w14:paraId="3C2F4745">
      <w:pPr>
        <w:pStyle w:val="10"/>
        <w:spacing w:line="240" w:lineRule="auto"/>
        <w:ind w:firstLine="4358" w:firstLineChars="1362"/>
        <w:rPr>
          <w:rFonts w:hint="eastAsia" w:ascii="仿宋_GB2312" w:hAnsi="仿宋_GB2312" w:eastAsia="仿宋_GB2312" w:cs="仿宋_GB2312"/>
          <w:b w:val="0"/>
          <w:bCs/>
        </w:rPr>
      </w:pPr>
    </w:p>
    <w:p w14:paraId="66BF5DD6">
      <w:pPr>
        <w:pStyle w:val="10"/>
        <w:spacing w:line="480" w:lineRule="auto"/>
        <w:ind w:firstLine="848" w:firstLineChars="265"/>
        <w:rPr>
          <w:rFonts w:hint="eastAsia" w:ascii="仿宋_GB2312" w:hAnsi="仿宋_GB2312" w:eastAsia="仿宋_GB2312" w:cs="仿宋_GB2312"/>
          <w:b w:val="0"/>
          <w:bCs/>
        </w:rPr>
      </w:pPr>
    </w:p>
    <w:p w14:paraId="7A5FAE4A">
      <w:pPr>
        <w:pStyle w:val="10"/>
        <w:spacing w:line="480" w:lineRule="auto"/>
        <w:ind w:firstLine="848" w:firstLineChars="265"/>
        <w:rPr>
          <w:rFonts w:hint="eastAsia" w:ascii="仿宋_GB2312" w:hAnsi="仿宋_GB2312" w:eastAsia="仿宋_GB2312" w:cs="仿宋_GB2312"/>
          <w:b w:val="0"/>
          <w:bCs/>
        </w:rPr>
      </w:pPr>
    </w:p>
    <w:p w14:paraId="3F3EEE3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/>
        </w:rPr>
      </w:pPr>
    </w:p>
    <w:p w14:paraId="7C30E59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法定代表人签字或盖章：</w:t>
      </w:r>
    </w:p>
    <w:p w14:paraId="2BAE854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</w:rPr>
        <w:t>代理人（被授权人）签字或盖章</w:t>
      </w:r>
      <w:r>
        <w:rPr>
          <w:rFonts w:hint="eastAsia" w:ascii="仿宋_GB2312" w:hAnsi="仿宋_GB2312" w:cs="仿宋_GB2312"/>
          <w:b w:val="0"/>
          <w:bCs/>
          <w:lang w:eastAsia="zh-CN"/>
        </w:rPr>
        <w:t>：</w:t>
      </w:r>
    </w:p>
    <w:p w14:paraId="4185DA4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</w:rPr>
        <w:t>投标单位（公章）：</w:t>
      </w:r>
    </w:p>
    <w:p w14:paraId="418BB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 w14:paraId="3C5DAC84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附件3</w:t>
      </w:r>
    </w:p>
    <w:p w14:paraId="19325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承诺书</w:t>
      </w:r>
    </w:p>
    <w:p w14:paraId="3FA4FA5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F36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辽宁方大总医院有限公司：</w:t>
      </w:r>
    </w:p>
    <w:p w14:paraId="42941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我司自愿参加贵司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的投（议）标，现承诺如下：</w:t>
      </w:r>
    </w:p>
    <w:p w14:paraId="07603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一、我司将遵循公平、公正、公开及诚实信用的原则参加本项目投（议）标，理解并接受贵公司的开标、评标、定标等相关规定。</w:t>
      </w:r>
    </w:p>
    <w:p w14:paraId="68288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二、我司按本项目招（议）标公告要求提供的所有法人资料及有关材料均真实有效、合法持有，不存在失效、虚假的情况。</w:t>
      </w:r>
    </w:p>
    <w:p w14:paraId="102CE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三、严格遵守贵司的有关规定，投（议）标中不围标、不串标、不泄标，以及不排挤其他投标人参与公平竞争。</w:t>
      </w:r>
    </w:p>
    <w:p w14:paraId="5AC38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四、在本项目投（议）标有效期之内不撤回投标，中标后在贵司规定的期限内签订合同，全面履行合同义务。</w:t>
      </w:r>
    </w:p>
    <w:p w14:paraId="0C0B7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五、如我司聘用了从贵公司退休、离职、辞职的人员，在未履行贵公司相关审批手续前，不得私自进入贵公司。</w:t>
      </w:r>
    </w:p>
    <w:p w14:paraId="066D0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68C17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C3F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承诺单位（公章）:</w:t>
      </w:r>
    </w:p>
    <w:p w14:paraId="5038B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法定代表人或委托代理人（签名）:</w:t>
      </w:r>
    </w:p>
    <w:p w14:paraId="7FF3F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</w:p>
    <w:p w14:paraId="7E6D33A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lang w:val="en-US" w:eastAsia="zh-CN"/>
        </w:rPr>
      </w:pPr>
    </w:p>
    <w:p w14:paraId="78A39C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   月   日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文黑-85W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5F71F54-CC24-47FF-9416-3CBCA82674A8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8E6BEAA-D6AB-476A-AE9F-55D3618FE6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F6C8F6-8711-4579-8115-2238EC5FADF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86013"/>
    <w:multiLevelType w:val="multilevel"/>
    <w:tmpl w:val="17D86013"/>
    <w:lvl w:ilvl="0" w:tentative="0">
      <w:start w:val="1"/>
      <w:numFmt w:val="decimalZero"/>
      <w:pStyle w:val="4"/>
      <w:lvlText w:val="%1 "/>
      <w:lvlJc w:val="left"/>
      <w:pPr>
        <w:ind w:left="440" w:hanging="440"/>
      </w:pPr>
      <w:rPr>
        <w:rFonts w:hint="eastAsia"/>
        <w:b w:val="0"/>
        <w:bCs w:val="0"/>
        <w:i w:val="0"/>
        <w:shd w:val="clear" w:color="auto" w:fil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943DC"/>
    <w:rsid w:val="00D67194"/>
    <w:rsid w:val="01C7267B"/>
    <w:rsid w:val="0D016648"/>
    <w:rsid w:val="104943DC"/>
    <w:rsid w:val="164B2701"/>
    <w:rsid w:val="1EB004EC"/>
    <w:rsid w:val="24F13060"/>
    <w:rsid w:val="2AB23619"/>
    <w:rsid w:val="2C6C77F8"/>
    <w:rsid w:val="2F414F6C"/>
    <w:rsid w:val="3ECC6208"/>
    <w:rsid w:val="3FB81D56"/>
    <w:rsid w:val="3FF20DB6"/>
    <w:rsid w:val="4F127432"/>
    <w:rsid w:val="5F8E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numPr>
        <w:ilvl w:val="0"/>
        <w:numId w:val="1"/>
      </w:numPr>
      <w:pBdr>
        <w:bottom w:val="single" w:color="D9383E" w:sz="12" w:space="1"/>
      </w:pBdr>
      <w:adjustRightInd w:val="0"/>
      <w:snapToGrid w:val="0"/>
      <w:spacing w:before="50" w:beforeLines="50" w:line="264" w:lineRule="auto"/>
      <w:ind w:left="0" w:firstLine="0"/>
      <w:outlineLvl w:val="1"/>
    </w:pPr>
    <w:rPr>
      <w:rFonts w:ascii="汉仪文黑-85W" w:hAnsi="汉仪文黑-85W" w:eastAsia="汉仪文黑-85W" w:cstheme="minorBidi"/>
      <w:color w:val="D9383E"/>
      <w:kern w:val="2"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</w:style>
  <w:style w:type="paragraph" w:styleId="3">
    <w:name w:val="Body Text"/>
    <w:basedOn w:val="1"/>
    <w:qFormat/>
    <w:uiPriority w:val="0"/>
    <w:pPr>
      <w:jc w:val="center"/>
    </w:pPr>
    <w:rPr>
      <w:rFonts w:eastAsia="黑体"/>
      <w:sz w:val="44"/>
      <w:szCs w:val="20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762a7c36-dd0c-4162-abd3-688a345155ea</errorID>
      <errorWord>年以上</errorWord>
      <group>L1_Grammar</group>
      <groupName>语法问题</groupName>
      <ability>L2_Grammar</ability>
      <abilityName>语法错误</abilityName>
      <candidateList>
        <item>年</item>
      </candidateList>
      <explain/>
      <paraID>3CAA4A9F</paraID>
      <start>26</start>
      <end>27</end>
      <status>modified</status>
      <modifiedWord>年</modifiedWord>
      <trackRevisions>false</trackRevisions>
    </reviewItem>
    <reviewItem>
      <errorID>9e4b1a41-7060-4131-9abe-93720918caa3</errorID>
      <errorWord>许可证</errorWord>
      <group>L1_Grammar</group>
      <groupName>语法问题</groupName>
      <ability>L2_Grammar</ability>
      <abilityName>语法错误</abilityName>
      <candidateList>
        <item>执业许可证</item>
      </candidateList>
      <explain/>
      <paraID>77FC6D8F</paraID>
      <start>13</start>
      <end>18</end>
      <status>modified</status>
      <modifiedWord>执业许可证</modifiedWord>
      <trackRevisions>false</trackRevisions>
    </reviewItem>
    <reviewItem>
      <errorID>bbecee9c-d13c-4ff8-819e-cdada898689a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54DA5201</paraID>
      <start>18</start>
      <end>26</end>
      <status>modified</status>
      <modifiedWord>日起至2026年</modifiedWord>
      <trackRevisions>false</trackRevisions>
    </reviewItem>
    <reviewItem>
      <errorID>7f13f1e7-e505-40d2-8867-580da6cc7884</errorID>
      <errorWord>、</errorWord>
      <group>L1_Punc</group>
      <groupName>标点问题</groupName>
      <ability>L2_Punc_CN</ability>
      <abilityName>标点符号问题</abilityName>
      <candidateList>
        <item>-</item>
      </candidateList>
      <explain/>
      <paraID>3BF09A90</paraID>
      <start>11</start>
      <end>12</end>
      <status>ignored</status>
      <modifiedWord/>
      <trackRevisions>false</trackRevisions>
    </reviewItem>
    <reviewItem>
      <errorID>aa4f3b39-4f44-4d3b-8cd0-665bb4d579ce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3BF09A90</paraID>
      <start>16</start>
      <end>17</end>
      <status>ignored</status>
      <modifiedWord/>
      <trackRevisions>false</trackRevisions>
    </reviewItem>
    <reviewItem>
      <errorID>97749d7d-1940-48b6-9268-af9bc5296034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17AF1EF4</paraID>
      <start>18</start>
      <end>19</end>
      <status>ignored</status>
      <modifiedWord/>
      <trackRevisions>false</trackRevisions>
    </reviewItem>
    <reviewItem>
      <errorID>ca4277b0-9685-4ce1-8105-102b819d02ad</errorID>
      <errorWord>行为</errorWord>
      <group>L1_Word</group>
      <groupName>字词问题</groupName>
      <ability>L2_Typo</ability>
      <abilityName>字词错误</abilityName>
      <candidateList>
        <item>的行为</item>
      </candidateList>
      <explain/>
      <paraID>5A8E1036</paraID>
      <start>20</start>
      <end>23</end>
      <status>modified</status>
      <modifiedWord>的行为</modifiedWord>
      <trackRevisions>false</trackRevisions>
    </reviewItem>
    <reviewItem>
      <errorID>87489e8d-3422-425a-9501-3d8f58b9764a</errorID>
      <errorWord>八、</errorWord>
      <group>L1_Format</group>
      <groupName>格式问题</groupName>
      <ability>L2_Ordinal</ability>
      <abilityName>序号格式</abilityName>
      <candidateList>
        <item>七、</item>
      </candidateList>
      <explain>标题顺序错误，请检查标题顺序是否合理。</explain>
      <paraID>7CD59152</paraID>
      <start>0</start>
      <end>2</end>
      <status>modified</status>
      <modifiedWord>七、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baa723-f8d9-4f05-8402-8bb61a3ba9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1216</Words>
  <Characters>1332</Characters>
  <Lines>0</Lines>
  <Paragraphs>0</Paragraphs>
  <TotalTime>2</TotalTime>
  <ScaleCrop>false</ScaleCrop>
  <LinksUpToDate>false</LinksUpToDate>
  <CharactersWithSpaces>1345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2026-08-06T08:36:00Z</dcterms:created>
  <dc:creator>一言难尽</dc:creator>
  <cp:lastModifiedBy>微信用户</cp:lastModifiedBy>
  <dcterms:modified xsi:type="dcterms:W3CDTF">2026-08-07T03:18:33Z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3B198C20DCEF4FEC84433C92B5434CBB_11</vt:lpwstr>
  </property>
  <property fmtid="{D5CDD505-2E9C-101B-9397-08002B2CF9AE}" pid="4" name="KSOTemplateDocerSaveRecord">
    <vt:lpwstr>eyJoZGlkIjoiNjE1ZTJlYzJiOTViY2Y0NzBiMjkxM2Y1ZmFkMjcwMmIiLCJ1c2VySWQiOiIxMjEzMjU4NTk4In0=</vt:lpwstr>
  </property>
</Properties>
</file>