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3BCA13">
      <w:pPr>
        <w:spacing w:before="48"/>
      </w:pPr>
      <w:r>
        <w:drawing>
          <wp:anchor distT="0" distB="0" distL="0" distR="0" simplePos="0" relativeHeight="251662336" behindDoc="0" locked="0" layoutInCell="0" allowOverlap="1">
            <wp:simplePos x="0" y="0"/>
            <wp:positionH relativeFrom="page">
              <wp:posOffset>57150</wp:posOffset>
            </wp:positionH>
            <wp:positionV relativeFrom="page">
              <wp:posOffset>95250</wp:posOffset>
            </wp:positionV>
            <wp:extent cx="12700" cy="7181850"/>
            <wp:effectExtent l="0" t="0" r="0" b="0"/>
            <wp:wrapNone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2669" cy="71818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61312" behindDoc="0" locked="0" layoutInCell="0" allowOverlap="1">
            <wp:simplePos x="0" y="0"/>
            <wp:positionH relativeFrom="page">
              <wp:posOffset>10261600</wp:posOffset>
            </wp:positionH>
            <wp:positionV relativeFrom="page">
              <wp:posOffset>57150</wp:posOffset>
            </wp:positionV>
            <wp:extent cx="12700" cy="7188200"/>
            <wp:effectExtent l="0" t="0" r="0" b="0"/>
            <wp:wrapNone/>
            <wp:docPr id="4" name="IM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 4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2669" cy="71881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4"/>
        <w:tblW w:w="15514" w:type="dxa"/>
        <w:tblInd w:w="287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709"/>
        <w:gridCol w:w="4805"/>
      </w:tblGrid>
      <w:tr w14:paraId="25FCAEFD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64" w:hRule="atLeast"/>
        </w:trPr>
        <w:tc>
          <w:tcPr>
            <w:tcW w:w="15514" w:type="dxa"/>
            <w:gridSpan w:val="2"/>
            <w:tcBorders>
              <w:top w:val="nil"/>
              <w:left w:val="single" w:color="000000" w:sz="6" w:space="0"/>
              <w:right w:val="single" w:color="000000" w:sz="6" w:space="0"/>
            </w:tcBorders>
            <w:vAlign w:val="top"/>
          </w:tcPr>
          <w:p w14:paraId="2247E812">
            <w:pPr>
              <w:spacing w:line="272" w:lineRule="auto"/>
              <w:rPr>
                <w:rFonts w:ascii="Arial"/>
                <w:sz w:val="21"/>
              </w:rPr>
            </w:pPr>
          </w:p>
          <w:p w14:paraId="4A4693D9">
            <w:pPr>
              <w:spacing w:line="273" w:lineRule="auto"/>
              <w:rPr>
                <w:rFonts w:ascii="Arial"/>
                <w:sz w:val="21"/>
              </w:rPr>
            </w:pPr>
          </w:p>
          <w:p w14:paraId="19BAAF9C">
            <w:pPr>
              <w:spacing w:line="273" w:lineRule="auto"/>
              <w:rPr>
                <w:rFonts w:ascii="Arial"/>
                <w:sz w:val="21"/>
              </w:rPr>
            </w:pPr>
          </w:p>
          <w:p w14:paraId="06A8FED9">
            <w:pPr>
              <w:spacing w:line="273" w:lineRule="auto"/>
              <w:rPr>
                <w:rFonts w:ascii="Arial"/>
                <w:sz w:val="21"/>
              </w:rPr>
            </w:pPr>
          </w:p>
          <w:p w14:paraId="0E9BA3AF">
            <w:pPr>
              <w:spacing w:before="266" w:line="221" w:lineRule="auto"/>
              <w:ind w:left="1126"/>
              <w:rPr>
                <w:rFonts w:ascii="黑体" w:hAnsi="黑体" w:eastAsia="黑体" w:cs="黑体"/>
                <w:sz w:val="82"/>
                <w:szCs w:val="82"/>
              </w:rPr>
            </w:pPr>
            <w:r>
              <w:rPr>
                <w:rFonts w:ascii="黑体" w:hAnsi="黑体" w:eastAsia="黑体" w:cs="黑体"/>
                <w:b/>
                <w:bCs/>
                <w:spacing w:val="6"/>
                <w:sz w:val="82"/>
                <w:szCs w:val="82"/>
              </w:rPr>
              <w:t>辽宁方大总医院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6"/>
                <w:sz w:val="82"/>
                <w:szCs w:val="82"/>
              </w:rPr>
              <w:t>G</w:t>
            </w:r>
            <w:r>
              <w:rPr>
                <w:rFonts w:ascii="黑体" w:hAnsi="黑体" w:eastAsia="黑体" w:cs="黑体"/>
                <w:b/>
                <w:bCs/>
                <w:spacing w:val="6"/>
                <w:sz w:val="82"/>
                <w:szCs w:val="82"/>
              </w:rPr>
              <w:t>区1号精品洗车区</w:t>
            </w:r>
          </w:p>
        </w:tc>
      </w:tr>
      <w:tr w14:paraId="778CD666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36" w:hRule="atLeast"/>
        </w:trPr>
        <w:tc>
          <w:tcPr>
            <w:tcW w:w="10709" w:type="dxa"/>
            <w:tcBorders>
              <w:left w:val="single" w:color="000000" w:sz="6" w:space="0"/>
              <w:bottom w:val="nil"/>
            </w:tcBorders>
            <w:vAlign w:val="top"/>
          </w:tcPr>
          <w:p w14:paraId="7D2CBD31">
            <w:pPr>
              <w:spacing w:line="304" w:lineRule="auto"/>
              <w:rPr>
                <w:rFonts w:ascii="Arial"/>
                <w:sz w:val="21"/>
              </w:rPr>
            </w:pPr>
            <w:r>
              <mc:AlternateContent>
                <mc:Choice Requires="wps">
                  <w:drawing>
                    <wp:anchor distT="0" distB="0" distL="0" distR="0" simplePos="0" relativeHeight="251660288" behindDoc="0" locked="0" layoutInCell="1" allowOverlap="1">
                      <wp:simplePos x="0" y="0"/>
                      <wp:positionH relativeFrom="rightMargin">
                        <wp:posOffset>-5908675</wp:posOffset>
                      </wp:positionH>
                      <wp:positionV relativeFrom="topMargin">
                        <wp:posOffset>1743075</wp:posOffset>
                      </wp:positionV>
                      <wp:extent cx="436245" cy="492125"/>
                      <wp:effectExtent l="0" t="0" r="0" b="0"/>
                      <wp:wrapNone/>
                      <wp:docPr id="6" name="TextBox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16200000">
                                <a:off x="-5908916" y="1743392"/>
                                <a:ext cx="436244" cy="492125"/>
                              </a:xfrm>
                              <a:prstGeom prst="rect">
                                <a:avLst/>
                              </a:prstGeom>
                              <a:noFill/>
                              <a:ln w="0" cap="flat">
                                <a:noFill/>
                                <a:prstDash val="solid"/>
                                <a:miter lim="0"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465DEC11">
                                  <w:pPr>
                                    <w:pStyle w:val="5"/>
                                    <w:spacing w:before="156"/>
                                    <w:jc w:val="right"/>
                                    <w:rPr>
                                      <w:sz w:val="46"/>
                                      <w:szCs w:val="46"/>
                                    </w:rPr>
                                  </w:pPr>
                                  <w:r>
                                    <w:rPr>
                                      <w:spacing w:val="-59"/>
                                      <w:w w:val="92"/>
                                      <w:sz w:val="46"/>
                                      <w:szCs w:val="46"/>
                                    </w:rPr>
                                    <w:t>81</w:t>
                                  </w:r>
                                  <w:r>
                                    <w:rPr>
                                      <w:spacing w:val="-58"/>
                                      <w:w w:val="92"/>
                                      <w:sz w:val="46"/>
                                      <w:szCs w:val="46"/>
                                    </w:rPr>
                                    <w:t>0</w:t>
                                  </w:r>
                                  <w:r>
                                    <w:rPr>
                                      <w:spacing w:val="-24"/>
                                      <w:w w:val="92"/>
                                      <w:sz w:val="46"/>
                                      <w:szCs w:val="46"/>
                                    </w:rPr>
                                    <w:t>0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TextBox 6" o:spid="_x0000_s1026" o:spt="202" type="#_x0000_t202" style="position:absolute;left:0pt;margin-left:70.2pt;margin-top:137.25pt;height:38.75pt;width:34.35pt;mso-position-horizontal-relative:page;mso-position-vertical-relative:page;rotation:-5898240f;z-index:251660288;mso-width-relative:page;mso-height-relative:page;" filled="f" stroked="f" coordsize="21600,21600" o:gfxdata="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">
                      <v:fill on="f" focussize="0,0"/>
                      <v:stroke on="f" weight="0pt" miterlimit="0" joinstyle="miter"/>
                      <v:imagedata o:title=""/>
                      <o:lock v:ext="edit" aspectratio="f"/>
                      <v:textbox inset="0mm,0mm,0mm,0mm">
                        <w:txbxContent>
                          <w:p w14:paraId="465DEC11">
                            <w:pPr>
                              <w:pStyle w:val="5"/>
                              <w:spacing w:before="156"/>
                              <w:jc w:val="right"/>
                              <w:rPr>
                                <w:sz w:val="46"/>
                                <w:szCs w:val="46"/>
                              </w:rPr>
                            </w:pPr>
                            <w:r>
                              <w:rPr>
                                <w:spacing w:val="-59"/>
                                <w:w w:val="92"/>
                                <w:sz w:val="46"/>
                                <w:szCs w:val="46"/>
                              </w:rPr>
                              <w:t>81</w:t>
                            </w:r>
                            <w:r>
                              <w:rPr>
                                <w:spacing w:val="-58"/>
                                <w:w w:val="92"/>
                                <w:sz w:val="46"/>
                                <w:szCs w:val="46"/>
                              </w:rPr>
                              <w:t>0</w:t>
                            </w:r>
                            <w:r>
                              <w:rPr>
                                <w:spacing w:val="-24"/>
                                <w:w w:val="92"/>
                                <w:sz w:val="46"/>
                                <w:szCs w:val="46"/>
                              </w:rPr>
                              <w:t>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DCEFA8A">
            <w:pPr>
              <w:pStyle w:val="5"/>
              <w:spacing w:line="5690" w:lineRule="exact"/>
              <w:ind w:firstLine="1105"/>
            </w:pPr>
            <w:r>
              <w:rPr>
                <w:position w:val="-113"/>
              </w:rPr>
              <w:pict>
                <v:group id="_x0000_s1026" o:spid="_x0000_s1026" o:spt="203" style="height:284.55pt;width:468pt;" coordsize="9360,5690">
                  <o:lock v:ext="edit"/>
                  <v:shape id="_x0000_s1027" o:spid="_x0000_s1027" o:spt="75" type="#_x0000_t75" style="position:absolute;left:0;top:0;height:5690;width:9360;" filled="f" stroked="f" coordsize="21600,21600">
                    <v:path/>
                    <v:fill on="f" focussize="0,0"/>
                    <v:stroke on="f"/>
                    <v:imagedata r:id="rId7" o:title=""/>
                    <o:lock v:ext="edit" aspectratio="t"/>
                  </v:shape>
                  <v:shape id="_x0000_s1028" o:spid="_x0000_s1028" o:spt="202" type="#_x0000_t202" style="position:absolute;left:-20;top:-20;height:5730;width:9400;" filled="f" stroked="f" coordsize="21600,21600">
                    <v:path/>
                    <v:fill on="f" focussize="0,0"/>
                    <v:stroke on="f"/>
                    <v:imagedata o:title=""/>
                    <o:lock v:ext="edit" aspectratio="f"/>
                    <v:textbox inset="0mm,0mm,0mm,0mm">
                      <w:txbxContent>
                        <w:p w14:paraId="73F17D4B">
                          <w:pPr>
                            <w:spacing w:line="258" w:lineRule="auto"/>
                            <w:rPr>
                              <w:rFonts w:ascii="Arial"/>
                              <w:sz w:val="21"/>
                            </w:rPr>
                          </w:pPr>
                        </w:p>
                        <w:p w14:paraId="10BF0570">
                          <w:pPr>
                            <w:spacing w:line="258" w:lineRule="auto"/>
                            <w:rPr>
                              <w:rFonts w:ascii="Arial"/>
                              <w:sz w:val="21"/>
                            </w:rPr>
                          </w:pPr>
                        </w:p>
                        <w:p w14:paraId="0763CECA">
                          <w:pPr>
                            <w:spacing w:line="258" w:lineRule="auto"/>
                            <w:rPr>
                              <w:rFonts w:ascii="Arial"/>
                              <w:sz w:val="21"/>
                            </w:rPr>
                          </w:pPr>
                        </w:p>
                        <w:p w14:paraId="15B4094C">
                          <w:pPr>
                            <w:spacing w:line="259" w:lineRule="auto"/>
                            <w:rPr>
                              <w:rFonts w:ascii="Arial"/>
                              <w:sz w:val="21"/>
                            </w:rPr>
                          </w:pPr>
                        </w:p>
                        <w:p w14:paraId="46AABC7F">
                          <w:pPr>
                            <w:spacing w:line="259" w:lineRule="auto"/>
                            <w:rPr>
                              <w:rFonts w:ascii="Arial"/>
                              <w:sz w:val="21"/>
                            </w:rPr>
                          </w:pPr>
                        </w:p>
                        <w:p w14:paraId="6648E3C5">
                          <w:pPr>
                            <w:spacing w:line="259" w:lineRule="auto"/>
                            <w:rPr>
                              <w:rFonts w:ascii="Arial"/>
                              <w:sz w:val="21"/>
                            </w:rPr>
                          </w:pPr>
                        </w:p>
                        <w:p w14:paraId="1B6BB1A9">
                          <w:pPr>
                            <w:spacing w:line="259" w:lineRule="auto"/>
                            <w:rPr>
                              <w:rFonts w:hint="default" w:ascii="Arial" w:eastAsia="宋体"/>
                              <w:sz w:val="21"/>
                              <w:lang w:val="en-US" w:eastAsia="zh-CN"/>
                            </w:rPr>
                          </w:pPr>
                          <w:r>
                            <w:rPr>
                              <w:rFonts w:hint="eastAsia" w:eastAsia="宋体"/>
                              <w:sz w:val="21"/>
                              <w:lang w:val="en-US" w:eastAsia="zh-CN"/>
                            </w:rPr>
                            <w:t xml:space="preserve">          </w:t>
                          </w:r>
                          <w:r>
                            <w:rPr>
                              <w:rFonts w:hint="default" w:ascii="Arial" w:eastAsia="宋体"/>
                              <w:sz w:val="21"/>
                              <w:lang w:val="en-US" w:eastAsia="zh-CN"/>
                            </w:rPr>
                            <w:drawing>
                              <wp:inline distT="0" distB="0" distL="114300" distR="114300">
                                <wp:extent cx="4810125" cy="2233295"/>
                                <wp:effectExtent l="0" t="0" r="9525" b="14605"/>
                                <wp:docPr id="1" name="图片 1" descr="8974b77e4399ccc5cc2bcd955ca0273f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" name="图片 1" descr="8974b77e4399ccc5cc2bcd955ca0273f"/>
                                        <pic:cNvPicPr>
                                          <a:picLocks noChangeAspect="1"/>
                                        </pic:cNvPicPr>
                                      </pic:nvPicPr>
                                      <pic:blipFill>
                                        <a:blip r:embed="rId8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4810125" cy="223329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5910290F">
                          <w:pPr>
                            <w:spacing w:line="259" w:lineRule="auto"/>
                            <w:rPr>
                              <w:rFonts w:ascii="Arial"/>
                              <w:sz w:val="21"/>
                            </w:rPr>
                          </w:pPr>
                        </w:p>
                        <w:p w14:paraId="74C49ADE">
                          <w:pPr>
                            <w:spacing w:line="259" w:lineRule="auto"/>
                            <w:rPr>
                              <w:rFonts w:ascii="Arial"/>
                              <w:sz w:val="21"/>
                            </w:rPr>
                          </w:pPr>
                        </w:p>
                        <w:p w14:paraId="222E9106">
                          <w:pPr>
                            <w:spacing w:before="189" w:line="222" w:lineRule="auto"/>
                            <w:ind w:left="3277"/>
                            <w:rPr>
                              <w:rFonts w:ascii="黑体" w:hAnsi="黑体" w:eastAsia="黑体" w:cs="黑体"/>
                              <w:sz w:val="58"/>
                              <w:szCs w:val="58"/>
                            </w:rPr>
                          </w:pPr>
                          <w:r>
                            <w:rPr>
                              <w:rFonts w:ascii="宋体" w:hAnsi="宋体" w:eastAsia="宋体" w:cs="宋体"/>
                              <w:b/>
                              <w:bCs/>
                              <w:spacing w:val="-5"/>
                              <w:sz w:val="58"/>
                              <w:szCs w:val="58"/>
                            </w:rPr>
                            <w:t>G1</w:t>
                          </w:r>
                          <w:r>
                            <w:rPr>
                              <w:rFonts w:ascii="黑体" w:hAnsi="黑体" w:eastAsia="黑体" w:cs="黑体"/>
                              <w:b/>
                              <w:bCs/>
                              <w:spacing w:val="-5"/>
                              <w:sz w:val="58"/>
                              <w:szCs w:val="58"/>
                            </w:rPr>
                            <w:t>精品洗车区</w:t>
                          </w:r>
                        </w:p>
                        <w:p w14:paraId="526F50E2">
                          <w:pPr>
                            <w:spacing w:line="265" w:lineRule="auto"/>
                            <w:rPr>
                              <w:rFonts w:ascii="Arial"/>
                              <w:sz w:val="21"/>
                            </w:rPr>
                          </w:pPr>
                        </w:p>
                        <w:p w14:paraId="535FA5A1">
                          <w:pPr>
                            <w:spacing w:line="266" w:lineRule="auto"/>
                            <w:rPr>
                              <w:rFonts w:ascii="Arial"/>
                              <w:sz w:val="21"/>
                            </w:rPr>
                          </w:pPr>
                        </w:p>
                        <w:p w14:paraId="3E6192E2">
                          <w:pPr>
                            <w:spacing w:line="266" w:lineRule="auto"/>
                            <w:rPr>
                              <w:rFonts w:ascii="Arial"/>
                              <w:sz w:val="21"/>
                            </w:rPr>
                          </w:pPr>
                        </w:p>
                        <w:p w14:paraId="1ADC8FC9">
                          <w:pPr>
                            <w:spacing w:line="266" w:lineRule="auto"/>
                            <w:rPr>
                              <w:rFonts w:ascii="Arial"/>
                              <w:sz w:val="21"/>
                            </w:rPr>
                          </w:pPr>
                        </w:p>
                        <w:p w14:paraId="5ABAD977">
                          <w:pPr>
                            <w:spacing w:line="266" w:lineRule="auto"/>
                            <w:rPr>
                              <w:rFonts w:ascii="Arial"/>
                              <w:sz w:val="21"/>
                            </w:rPr>
                          </w:pPr>
                        </w:p>
                        <w:p w14:paraId="00BE7142">
                          <w:pPr>
                            <w:spacing w:line="266" w:lineRule="auto"/>
                            <w:rPr>
                              <w:rFonts w:ascii="Arial"/>
                              <w:sz w:val="21"/>
                            </w:rPr>
                          </w:pPr>
                        </w:p>
                        <w:p w14:paraId="5AB226CF">
                          <w:pPr>
                            <w:spacing w:before="84" w:line="188" w:lineRule="auto"/>
                            <w:ind w:left="4220"/>
                            <w:rPr>
                              <w:rFonts w:ascii="Times New Roman" w:hAnsi="Times New Roman" w:eastAsia="Times New Roman" w:cs="Times New Roman"/>
                              <w:sz w:val="29"/>
                              <w:szCs w:val="29"/>
                            </w:rPr>
                          </w:pPr>
                          <w:r>
                            <w:rPr>
                              <w:rFonts w:ascii="Times New Roman" w:hAnsi="Times New Roman" w:eastAsia="Times New Roman" w:cs="Times New Roman"/>
                              <w:spacing w:val="-6"/>
                              <w:sz w:val="29"/>
                              <w:szCs w:val="29"/>
                            </w:rPr>
                            <w:t>16300</w:t>
                          </w:r>
                        </w:p>
                      </w:txbxContent>
                    </v:textbox>
                  </v:shape>
                  <w10:wrap type="none"/>
                  <w10:anchorlock/>
                </v:group>
              </w:pict>
            </w:r>
            <w:bookmarkStart w:id="0" w:name="_GoBack"/>
            <w:bookmarkEnd w:id="0"/>
          </w:p>
        </w:tc>
        <w:tc>
          <w:tcPr>
            <w:tcW w:w="4805" w:type="dxa"/>
            <w:tcBorders>
              <w:bottom w:val="nil"/>
              <w:right w:val="single" w:color="000000" w:sz="6" w:space="0"/>
            </w:tcBorders>
            <w:vAlign w:val="top"/>
          </w:tcPr>
          <w:p w14:paraId="0CE5D30E">
            <w:pPr>
              <w:pStyle w:val="5"/>
              <w:spacing w:before="266" w:line="219" w:lineRule="auto"/>
              <w:ind w:left="243"/>
            </w:pPr>
            <w:r>
              <w:rPr>
                <w:spacing w:val="6"/>
              </w:rPr>
              <w:t>项目概况：</w:t>
            </w:r>
          </w:p>
          <w:p w14:paraId="53E165EE">
            <w:pPr>
              <w:pStyle w:val="5"/>
              <w:spacing w:before="192" w:line="360" w:lineRule="auto"/>
              <w:ind w:left="243" w:right="1071"/>
            </w:pPr>
            <w:r>
              <w:rPr>
                <w:spacing w:val="12"/>
              </w:rPr>
              <w:t>1、位于辽宁方大总医院负一层</w:t>
            </w:r>
            <w:r>
              <w:rPr>
                <w:spacing w:val="5"/>
              </w:rPr>
              <w:t xml:space="preserve"> </w:t>
            </w:r>
            <w:r>
              <w:rPr>
                <w:spacing w:val="11"/>
              </w:rPr>
              <w:t>行车道北侧</w:t>
            </w:r>
            <w:r>
              <w:rPr>
                <w:rFonts w:ascii="Times New Roman" w:hAnsi="Times New Roman" w:eastAsia="Times New Roman" w:cs="Times New Roman"/>
                <w:spacing w:val="11"/>
              </w:rPr>
              <w:t>E</w:t>
            </w:r>
            <w:r>
              <w:rPr>
                <w:spacing w:val="11"/>
              </w:rPr>
              <w:t>区1号地块，14#及</w:t>
            </w:r>
            <w:r>
              <w:t xml:space="preserve"> </w:t>
            </w:r>
            <w:r>
              <w:rPr>
                <w:spacing w:val="9"/>
              </w:rPr>
              <w:t>15#楼梯之间，毗邻39#、40#电</w:t>
            </w:r>
            <w:r>
              <w:rPr>
                <w:spacing w:val="11"/>
              </w:rPr>
              <w:t xml:space="preserve"> </w:t>
            </w:r>
            <w:r>
              <w:rPr>
                <w:spacing w:val="15"/>
              </w:rPr>
              <w:t>梯及出租车落客区。洗车区长</w:t>
            </w:r>
            <w:r>
              <w:rPr>
                <w:spacing w:val="2"/>
              </w:rPr>
              <w:t xml:space="preserve">  </w:t>
            </w:r>
            <w:r>
              <w:rPr>
                <w:spacing w:val="1"/>
              </w:rPr>
              <w:t>16.3m,</w:t>
            </w:r>
            <w:r>
              <w:rPr>
                <w:spacing w:val="47"/>
              </w:rPr>
              <w:t xml:space="preserve"> </w:t>
            </w:r>
            <w:r>
              <w:rPr>
                <w:spacing w:val="1"/>
              </w:rPr>
              <w:t>宽8.</w:t>
            </w:r>
            <w:r>
              <w:rPr>
                <w:spacing w:val="-68"/>
              </w:rPr>
              <w:t xml:space="preserve"> </w:t>
            </w:r>
            <w:r>
              <w:rPr>
                <w:spacing w:val="1"/>
              </w:rPr>
              <w:t>1m, 面积约133m²。</w:t>
            </w:r>
            <w:r>
              <w:t xml:space="preserve"> </w:t>
            </w:r>
            <w:r>
              <w:rPr>
                <w:spacing w:val="15"/>
              </w:rPr>
              <w:t>现将精品洗车区域整体进行公</w:t>
            </w:r>
            <w:r>
              <w:rPr>
                <w:spacing w:val="4"/>
              </w:rPr>
              <w:t xml:space="preserve">  </w:t>
            </w:r>
            <w:r>
              <w:rPr>
                <w:spacing w:val="5"/>
              </w:rPr>
              <w:t>开竞拍。</w:t>
            </w:r>
          </w:p>
          <w:p w14:paraId="3E70C5AD">
            <w:pPr>
              <w:pStyle w:val="5"/>
              <w:spacing w:before="23" w:line="305" w:lineRule="auto"/>
              <w:ind w:left="243" w:right="1108"/>
            </w:pPr>
            <w:r>
              <w:rPr>
                <w:spacing w:val="14"/>
              </w:rPr>
              <w:t>2、采取整体发包的形式，缴纳</w:t>
            </w:r>
            <w:r>
              <w:rPr>
                <w:spacing w:val="8"/>
              </w:rPr>
              <w:t xml:space="preserve"> </w:t>
            </w:r>
            <w:r>
              <w:rPr>
                <w:spacing w:val="14"/>
              </w:rPr>
              <w:t>竞买保证金后方可参与竞拍招</w:t>
            </w:r>
            <w:r>
              <w:rPr>
                <w:spacing w:val="3"/>
              </w:rPr>
              <w:t xml:space="preserve">  </w:t>
            </w:r>
            <w:r>
              <w:rPr>
                <w:spacing w:val="5"/>
              </w:rPr>
              <w:t>商活动。</w:t>
            </w:r>
          </w:p>
          <w:p w14:paraId="70C824FC">
            <w:pPr>
              <w:pStyle w:val="5"/>
              <w:spacing w:before="213" w:line="220" w:lineRule="auto"/>
              <w:ind w:left="243"/>
              <w:rPr>
                <w:sz w:val="23"/>
                <w:szCs w:val="23"/>
              </w:rPr>
            </w:pPr>
            <w:r>
              <w:rPr>
                <w:spacing w:val="16"/>
                <w:sz w:val="23"/>
                <w:szCs w:val="23"/>
              </w:rPr>
              <w:t>3、招商联系电话：</w:t>
            </w:r>
          </w:p>
          <w:p w14:paraId="764C0B96">
            <w:pPr>
              <w:pStyle w:val="5"/>
              <w:spacing w:before="164" w:line="180" w:lineRule="auto"/>
              <w:ind w:left="243"/>
              <w:rPr>
                <w:sz w:val="23"/>
                <w:szCs w:val="23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3"/>
                <w:szCs w:val="23"/>
              </w:rPr>
              <w:t>1660980</w:t>
            </w:r>
            <w:r>
              <w:rPr>
                <w:rFonts w:hint="eastAsia" w:ascii="Times New Roman" w:hAnsi="Times New Roman" w:cs="Times New Roman"/>
                <w:spacing w:val="-2"/>
                <w:sz w:val="23"/>
                <w:szCs w:val="23"/>
                <w:lang w:val="en-US" w:eastAsia="zh-CN"/>
              </w:rPr>
              <w:t>9156</w:t>
            </w:r>
            <w:r>
              <w:rPr>
                <w:rFonts w:ascii="Times New Roman" w:hAnsi="Times New Roman" w:eastAsia="Times New Roman" w:cs="Times New Roman"/>
                <w:spacing w:val="-33"/>
                <w:sz w:val="23"/>
                <w:szCs w:val="23"/>
              </w:rPr>
              <w:t xml:space="preserve"> </w:t>
            </w:r>
            <w:r>
              <w:rPr>
                <w:spacing w:val="-2"/>
                <w:sz w:val="23"/>
                <w:szCs w:val="23"/>
              </w:rPr>
              <w:t>、</w:t>
            </w:r>
            <w:r>
              <w:rPr>
                <w:rFonts w:ascii="Times New Roman" w:hAnsi="Times New Roman" w:eastAsia="Times New Roman" w:cs="Times New Roman"/>
                <w:spacing w:val="-2"/>
                <w:sz w:val="23"/>
                <w:szCs w:val="23"/>
              </w:rPr>
              <w:t>1862455</w:t>
            </w:r>
            <w:r>
              <w:rPr>
                <w:rFonts w:ascii="Times New Roman" w:hAnsi="Times New Roman" w:eastAsia="Times New Roman" w:cs="Times New Roman"/>
                <w:spacing w:val="-3"/>
                <w:sz w:val="23"/>
                <w:szCs w:val="23"/>
              </w:rPr>
              <w:t>5150</w:t>
            </w:r>
            <w:r>
              <w:rPr>
                <w:spacing w:val="-3"/>
                <w:sz w:val="23"/>
                <w:szCs w:val="23"/>
              </w:rPr>
              <w:t>。</w:t>
            </w:r>
          </w:p>
        </w:tc>
      </w:tr>
    </w:tbl>
    <w:p w14:paraId="7C4BCA0E">
      <w:pPr>
        <w:rPr>
          <w:rFonts w:ascii="Arial"/>
          <w:sz w:val="21"/>
        </w:rPr>
      </w:pPr>
    </w:p>
    <w:sectPr>
      <w:pgSz w:w="16490" w:h="11560"/>
      <w:pgMar w:top="90" w:right="310" w:bottom="0" w:left="90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26C80178"/>
    <w:rsid w:val="2EA72AF8"/>
    <w:rsid w:val="32CF1231"/>
    <w:rsid w:val="68C6381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3.jpeg"/><Relationship Id="rId7" Type="http://schemas.openxmlformats.org/officeDocument/2006/relationships/image" Target="media/image2.png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  <customShpInfo spid="_x0000_s1027"/>
    <customShpInfo spid="_x0000_s1028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144</Words>
  <Characters>184</Characters>
  <TotalTime>1</TotalTime>
  <ScaleCrop>false</ScaleCrop>
  <LinksUpToDate>false</LinksUpToDate>
  <CharactersWithSpaces>199</CharactersWithSpaces>
  <Application>WPS Office_12.1.0.24657_F1E327BC-269C-435d-A152-05C5408002CA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2026-01-19T11:17:00Z</dcterms:created>
  <dc:creator>Administrator</dc:creator>
  <cp:lastModifiedBy>邓蓉</cp:lastModifiedBy>
  <dcterms:modified xsi:type="dcterms:W3CDTF">2026-01-19T03:24:03Z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2026-01-19T11:17:30Z</vt:filetime>
  </property>
  <property fmtid="{D5CDD505-2E9C-101B-9397-08002B2CF9AE}" pid="4" name="UsrData">
    <vt:lpwstr>696da248e515900020da12dfwl</vt:lpwstr>
  </property>
  <property fmtid="{D5CDD505-2E9C-101B-9397-08002B2CF9AE}" pid="5" name="KSOTemplateDocerSaveRecord">
    <vt:lpwstr>eyJoZGlkIjoiZjcwMzc1MmQ0NGQ5MjdhODljMTk4ZDY2ZWE3ZDhmMTkiLCJ1c2VySWQiOiI1NDQ1NDY4MjEifQ==</vt:lpwstr>
  </property>
  <property fmtid="{D5CDD505-2E9C-101B-9397-08002B2CF9AE}" pid="6" name="KSOProductBuildVer">
    <vt:lpwstr>2052-12.1.0.24657</vt:lpwstr>
  </property>
  <property fmtid="{D5CDD505-2E9C-101B-9397-08002B2CF9AE}" pid="7" name="ICV">
    <vt:lpwstr>56B72CEC89044229B06109118F38C025_13</vt:lpwstr>
  </property>
</Properties>
</file>